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3AE2F" w14:textId="2C9B23CE" w:rsidR="00A81C5C" w:rsidRDefault="00C476A3" w:rsidP="00C476A3">
      <w:pPr>
        <w:jc w:val="both"/>
      </w:pPr>
      <w:r w:rsidRPr="00C476A3">
        <w:drawing>
          <wp:inline distT="0" distB="0" distL="0" distR="0" wp14:anchorId="56B9567F" wp14:editId="1F383CFA">
            <wp:extent cx="1648055" cy="581106"/>
            <wp:effectExtent l="0" t="0" r="9525" b="9525"/>
            <wp:docPr id="39466120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612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94DDA" w14:textId="77777777" w:rsidR="00C476A3" w:rsidRDefault="00C476A3" w:rsidP="00C476A3">
      <w:pPr>
        <w:jc w:val="both"/>
        <w:rPr>
          <w:rFonts w:hint="eastAsia"/>
        </w:rPr>
      </w:pPr>
    </w:p>
    <w:p w14:paraId="4EDB08B7" w14:textId="70B40E6A" w:rsidR="00C476A3" w:rsidRPr="00C476A3" w:rsidRDefault="00C476A3" w:rsidP="00C476A3">
      <w:pPr>
        <w:jc w:val="both"/>
        <w:rPr>
          <w:b/>
          <w:bCs/>
          <w:sz w:val="28"/>
          <w:szCs w:val="28"/>
        </w:rPr>
      </w:pPr>
      <w:r w:rsidRPr="00C476A3">
        <w:rPr>
          <w:b/>
          <w:bCs/>
          <w:sz w:val="28"/>
          <w:szCs w:val="28"/>
        </w:rPr>
        <w:t>世界宗教博物館</w:t>
      </w:r>
      <w:r w:rsidRPr="00C476A3">
        <w:rPr>
          <w:b/>
          <w:bCs/>
          <w:sz w:val="28"/>
          <w:szCs w:val="28"/>
        </w:rPr>
        <w:t>25</w:t>
      </w:r>
      <w:r w:rsidRPr="00C476A3">
        <w:rPr>
          <w:b/>
          <w:bCs/>
          <w:sz w:val="28"/>
          <w:szCs w:val="28"/>
        </w:rPr>
        <w:t>周年　跨界論壇探討地球生態永續</w:t>
      </w:r>
    </w:p>
    <w:p w14:paraId="095918F7" w14:textId="77777777" w:rsidR="00C476A3" w:rsidRDefault="00C476A3" w:rsidP="00C476A3">
      <w:pPr>
        <w:jc w:val="both"/>
      </w:pPr>
    </w:p>
    <w:p w14:paraId="643C0770" w14:textId="51CAFDCD" w:rsidR="00C476A3" w:rsidRDefault="00C476A3" w:rsidP="00C476A3">
      <w:pPr>
        <w:jc w:val="both"/>
      </w:pPr>
      <w:r>
        <w:rPr>
          <w:noProof/>
        </w:rPr>
        <w:drawing>
          <wp:inline distT="0" distB="0" distL="0" distR="0" wp14:anchorId="7377747E" wp14:editId="334E10E4">
            <wp:extent cx="5274310" cy="3516207"/>
            <wp:effectExtent l="0" t="0" r="2540" b="8255"/>
            <wp:docPr id="1" name="圖片 2" descr="「靈性生態」記者會暨交流論壇來賓合影。(記者 石耀宇攝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靈性生態」記者會暨交流論壇來賓合影。(記者 石耀宇攝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DE659" w14:textId="318AD59E" w:rsidR="00C476A3" w:rsidRPr="00C476A3" w:rsidRDefault="00C476A3" w:rsidP="00C476A3">
      <w:pPr>
        <w:jc w:val="both"/>
        <w:rPr>
          <w:sz w:val="20"/>
          <w:szCs w:val="20"/>
        </w:rPr>
      </w:pPr>
      <w:r w:rsidRPr="00C476A3">
        <w:rPr>
          <w:sz w:val="20"/>
          <w:szCs w:val="20"/>
        </w:rPr>
        <w:t>「靈性生態」記者會暨交流論壇來賓合影。</w:t>
      </w:r>
      <w:r w:rsidRPr="00C476A3">
        <w:rPr>
          <w:sz w:val="20"/>
          <w:szCs w:val="20"/>
        </w:rPr>
        <w:t>(</w:t>
      </w:r>
      <w:r w:rsidRPr="00C476A3">
        <w:rPr>
          <w:sz w:val="20"/>
          <w:szCs w:val="20"/>
        </w:rPr>
        <w:t>記者</w:t>
      </w:r>
      <w:r w:rsidRPr="00C476A3">
        <w:rPr>
          <w:sz w:val="20"/>
          <w:szCs w:val="20"/>
        </w:rPr>
        <w:t xml:space="preserve"> </w:t>
      </w:r>
      <w:r w:rsidRPr="00C476A3">
        <w:rPr>
          <w:sz w:val="20"/>
          <w:szCs w:val="20"/>
        </w:rPr>
        <w:t>石耀宇攝</w:t>
      </w:r>
      <w:r w:rsidRPr="00C476A3">
        <w:rPr>
          <w:sz w:val="20"/>
          <w:szCs w:val="20"/>
        </w:rPr>
        <w:t>)</w:t>
      </w:r>
    </w:p>
    <w:p w14:paraId="79E41A97" w14:textId="059C5E6D" w:rsidR="00C476A3" w:rsidRDefault="00C476A3" w:rsidP="00C476A3">
      <w:pPr>
        <w:jc w:val="both"/>
      </w:pPr>
      <w:r>
        <w:rPr>
          <w:noProof/>
        </w:rPr>
        <w:lastRenderedPageBreak/>
        <w:drawing>
          <wp:inline distT="0" distB="0" distL="0" distR="0" wp14:anchorId="5ADF2854" wp14:editId="38D8E6E7">
            <wp:extent cx="5274310" cy="3955733"/>
            <wp:effectExtent l="0" t="0" r="2540" b="6985"/>
            <wp:docPr id="2" name="圖片 3" descr="焦點座談邀請(左起)資深媒體人舒夢蘭、前中央氣象局長鄭明典，以及世界宗教博物館發展基金會執行長、生命和平大學督導顯月法師進行跨界對話。(記者 石耀宇攝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焦點座談邀請(左起)資深媒體人舒夢蘭、前中央氣象局長鄭明典，以及世界宗教博物館發展基金會執行長、生命和平大學督導顯月法師進行跨界對話。(記者 石耀宇攝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14F37" w14:textId="0827A90B" w:rsidR="00C476A3" w:rsidRPr="00C476A3" w:rsidRDefault="00C476A3" w:rsidP="00C476A3">
      <w:pPr>
        <w:jc w:val="both"/>
        <w:rPr>
          <w:sz w:val="20"/>
          <w:szCs w:val="20"/>
        </w:rPr>
      </w:pPr>
      <w:r w:rsidRPr="00C476A3">
        <w:rPr>
          <w:sz w:val="20"/>
          <w:szCs w:val="20"/>
        </w:rPr>
        <w:t>焦點座談邀請</w:t>
      </w:r>
      <w:r w:rsidRPr="00C476A3">
        <w:rPr>
          <w:sz w:val="20"/>
          <w:szCs w:val="20"/>
        </w:rPr>
        <w:t>(</w:t>
      </w:r>
      <w:r w:rsidRPr="00C476A3">
        <w:rPr>
          <w:sz w:val="20"/>
          <w:szCs w:val="20"/>
        </w:rPr>
        <w:t>左起</w:t>
      </w:r>
      <w:r w:rsidRPr="00C476A3">
        <w:rPr>
          <w:sz w:val="20"/>
          <w:szCs w:val="20"/>
        </w:rPr>
        <w:t>)</w:t>
      </w:r>
      <w:r w:rsidRPr="00C476A3">
        <w:rPr>
          <w:sz w:val="20"/>
          <w:szCs w:val="20"/>
        </w:rPr>
        <w:t>資深媒體人舒夢蘭、前中央氣象局長鄭明典，以及世界宗教博物館發展基金會執行長、生命和平大學督導顯月法師進行跨界對話。</w:t>
      </w:r>
      <w:r w:rsidRPr="00C476A3">
        <w:rPr>
          <w:sz w:val="20"/>
          <w:szCs w:val="20"/>
        </w:rPr>
        <w:t>(</w:t>
      </w:r>
      <w:r w:rsidRPr="00C476A3">
        <w:rPr>
          <w:sz w:val="20"/>
          <w:szCs w:val="20"/>
        </w:rPr>
        <w:t>記者</w:t>
      </w:r>
      <w:r w:rsidRPr="00C476A3">
        <w:rPr>
          <w:sz w:val="20"/>
          <w:szCs w:val="20"/>
        </w:rPr>
        <w:t xml:space="preserve"> </w:t>
      </w:r>
      <w:r w:rsidRPr="00C476A3">
        <w:rPr>
          <w:sz w:val="20"/>
          <w:szCs w:val="20"/>
        </w:rPr>
        <w:t>石耀宇攝</w:t>
      </w:r>
      <w:r w:rsidRPr="00C476A3">
        <w:rPr>
          <w:sz w:val="20"/>
          <w:szCs w:val="20"/>
        </w:rPr>
        <w:t>)</w:t>
      </w:r>
    </w:p>
    <w:p w14:paraId="53F5F8B1" w14:textId="77777777" w:rsidR="00C476A3" w:rsidRDefault="00C476A3" w:rsidP="00C476A3">
      <w:pPr>
        <w:jc w:val="both"/>
      </w:pPr>
    </w:p>
    <w:p w14:paraId="5CBDEFEA" w14:textId="7F841B6C" w:rsidR="00C476A3" w:rsidRDefault="00C476A3" w:rsidP="00C476A3">
      <w:pPr>
        <w:jc w:val="both"/>
      </w:pPr>
      <w:r>
        <w:rPr>
          <w:noProof/>
        </w:rPr>
        <w:drawing>
          <wp:inline distT="0" distB="0" distL="0" distR="0" wp14:anchorId="0A1CFE11" wp14:editId="34E3AA10">
            <wp:extent cx="5274310" cy="2953614"/>
            <wp:effectExtent l="0" t="0" r="2540" b="0"/>
            <wp:docPr id="3" name="圖片 4" descr="鄭明典則從氣候科學角度，解析極端高溫、強降雨與異常天氣背後的長期趨勢，提醒臺灣必須正視氣候風險。(世界宗教博物館提供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鄭明典則從氣候科學角度，解析極端高溫、強降雨與異常天氣背後的長期趨勢，提醒臺灣必須正視氣候風險。(世界宗教博物館提供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57746" w14:textId="77777777" w:rsidR="00C476A3" w:rsidRPr="00C476A3" w:rsidRDefault="00C476A3" w:rsidP="00C476A3">
      <w:pPr>
        <w:jc w:val="both"/>
        <w:rPr>
          <w:rFonts w:hint="eastAsia"/>
          <w:sz w:val="20"/>
          <w:szCs w:val="20"/>
        </w:rPr>
      </w:pPr>
      <w:r w:rsidRPr="00C476A3">
        <w:rPr>
          <w:rFonts w:hint="eastAsia"/>
          <w:sz w:val="20"/>
          <w:szCs w:val="20"/>
        </w:rPr>
        <w:t>鄭明典則從氣候科學角度，解析極端高溫、強降雨與異常天氣背後的長期趨勢，提醒臺灣必須正視氣候風險。</w:t>
      </w:r>
      <w:r w:rsidRPr="00C476A3">
        <w:rPr>
          <w:rFonts w:hint="eastAsia"/>
          <w:sz w:val="20"/>
          <w:szCs w:val="20"/>
        </w:rPr>
        <w:t>(</w:t>
      </w:r>
      <w:r w:rsidRPr="00C476A3">
        <w:rPr>
          <w:rFonts w:hint="eastAsia"/>
          <w:sz w:val="20"/>
          <w:szCs w:val="20"/>
        </w:rPr>
        <w:t>世界宗教博物館提供</w:t>
      </w:r>
      <w:r w:rsidRPr="00C476A3">
        <w:rPr>
          <w:rFonts w:hint="eastAsia"/>
          <w:sz w:val="20"/>
          <w:szCs w:val="20"/>
        </w:rPr>
        <w:t>)</w:t>
      </w:r>
    </w:p>
    <w:p w14:paraId="1035FAD4" w14:textId="77777777" w:rsidR="00C476A3" w:rsidRDefault="00C476A3" w:rsidP="00C476A3">
      <w:pPr>
        <w:jc w:val="both"/>
      </w:pPr>
    </w:p>
    <w:p w14:paraId="057DB68A" w14:textId="01540AFB" w:rsidR="00C476A3" w:rsidRDefault="00C476A3" w:rsidP="00C476A3">
      <w:pPr>
        <w:jc w:val="both"/>
        <w:rPr>
          <w:rFonts w:hint="eastAsia"/>
        </w:rPr>
      </w:pPr>
      <w:r>
        <w:rPr>
          <w:rFonts w:hint="eastAsia"/>
        </w:rPr>
        <w:t>世界宗教博物館迎接創館</w:t>
      </w:r>
      <w:r>
        <w:rPr>
          <w:rFonts w:hint="eastAsia"/>
        </w:rPr>
        <w:t>25</w:t>
      </w:r>
      <w:r>
        <w:rPr>
          <w:rFonts w:hint="eastAsia"/>
        </w:rPr>
        <w:t>周年，攜手生命和平大學、成功大學推動「靈性生態」系列國際交流，從生態影像、氣候科學與生命智慧三個視角出發，探討人類如何面對地球失衡，並將內在覺察轉化為守護環境與和平共生的行動。</w:t>
      </w:r>
    </w:p>
    <w:p w14:paraId="42D07438" w14:textId="77777777" w:rsidR="00C476A3" w:rsidRDefault="00C476A3" w:rsidP="00C476A3">
      <w:pPr>
        <w:jc w:val="both"/>
      </w:pPr>
    </w:p>
    <w:p w14:paraId="73A2E27A" w14:textId="52076900" w:rsidR="00C476A3" w:rsidRDefault="00C476A3" w:rsidP="00C476A3">
      <w:pPr>
        <w:jc w:val="both"/>
      </w:pPr>
      <w:r>
        <w:rPr>
          <w:rFonts w:hint="eastAsia"/>
        </w:rPr>
        <w:t>系列活動以「三個視角，一個地球」為主軸，邀請資深媒體人舒夢蘭、前中央氣象局長鄭明典，以及世界宗教博物館發展基金會執行長、生命和平大學督導顯月法師進行跨界對話。活動透過影片《當地球失衡》與微型座談，從「看見失衡、理解失衡、修復失衡」切入，回應科學與影像持續提出的生態警訊。</w:t>
      </w:r>
    </w:p>
    <w:p w14:paraId="550B5686" w14:textId="77777777" w:rsidR="00C476A3" w:rsidRDefault="00C476A3" w:rsidP="00C476A3">
      <w:pPr>
        <w:jc w:val="both"/>
        <w:rPr>
          <w:rFonts w:hint="eastAsia"/>
        </w:rPr>
      </w:pPr>
    </w:p>
    <w:p w14:paraId="5A421813" w14:textId="77777777" w:rsidR="00C476A3" w:rsidRPr="00C476A3" w:rsidRDefault="00C476A3" w:rsidP="00C476A3">
      <w:pPr>
        <w:jc w:val="both"/>
      </w:pPr>
      <w:r w:rsidRPr="00C476A3">
        <w:t>舒夢蘭從第一線拍攝經驗分享生態危機，思考影像如何讓觀眾從感動走向行動。她製作的《守護我們的星球</w:t>
      </w:r>
      <w:r w:rsidRPr="00C476A3">
        <w:t>II</w:t>
      </w:r>
      <w:r w:rsidRPr="00C476A3">
        <w:t>：水陸之間》參與巴西聖保羅臺灣電影展，並入圍第</w:t>
      </w:r>
      <w:r w:rsidRPr="00C476A3">
        <w:t>61</w:t>
      </w:r>
      <w:r w:rsidRPr="00C476A3">
        <w:t>屆金鐘獎。舒夢蘭表示，紀錄片守護的不只是地球，更是人類自己與下一代的未來。</w:t>
      </w:r>
    </w:p>
    <w:p w14:paraId="3168FA26" w14:textId="77777777" w:rsidR="00C476A3" w:rsidRPr="00C476A3" w:rsidRDefault="00C476A3" w:rsidP="00C476A3">
      <w:pPr>
        <w:jc w:val="both"/>
        <w:rPr>
          <w:rFonts w:hint="eastAsia"/>
        </w:rPr>
      </w:pPr>
    </w:p>
    <w:p w14:paraId="40D2241F" w14:textId="3834D146" w:rsidR="00C476A3" w:rsidRDefault="00C476A3" w:rsidP="00C476A3">
      <w:pPr>
        <w:jc w:val="both"/>
      </w:pPr>
      <w:hyperlink r:id="rId8" w:history="1">
        <w:r w:rsidRPr="000B2535">
          <w:rPr>
            <w:rStyle w:val="ae"/>
          </w:rPr>
          <w:t>https://tw.news.yahoo.com/%E4%B8%96%E7%95%8C%E5%AE%97%E6%95%99%E5%8D%9A%E7%89%A9%E9%A4%A825%E5%91%A8%E5%B9%B4-%E8%B7%A8%E7%95%8C%E8%AB%96%E5%A3%87%E6%8E%A2%E8%A8%8E%E5%9C%B0%E7%90%83%E7%94%9F%E6%85%8B%E6%B0%B8%E7%BA%8C-074641473.html</w:t>
        </w:r>
      </w:hyperlink>
    </w:p>
    <w:p w14:paraId="7E58D5B6" w14:textId="77777777" w:rsidR="00C476A3" w:rsidRPr="00C476A3" w:rsidRDefault="00C476A3" w:rsidP="00C476A3">
      <w:pPr>
        <w:jc w:val="both"/>
        <w:rPr>
          <w:rFonts w:hint="eastAsia"/>
        </w:rPr>
      </w:pPr>
    </w:p>
    <w:sectPr w:rsidR="00C476A3" w:rsidRPr="00C476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3"/>
    <w:rsid w:val="00A81C5C"/>
    <w:rsid w:val="00B54350"/>
    <w:rsid w:val="00C476A3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7FC34"/>
  <w15:chartTrackingRefBased/>
  <w15:docId w15:val="{120BECFD-D48A-4987-B61A-2EA8259E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76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6A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6A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6A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6A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6A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6A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476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47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476A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47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476A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476A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476A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476A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47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6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47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6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476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7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47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7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7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7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47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76A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476A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47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.news.yahoo.com/%E4%B8%96%E7%95%8C%E5%AE%97%E6%95%99%E5%8D%9A%E7%89%A9%E9%A4%A825%E5%91%A8%E5%B9%B4-%E8%B7%A8%E7%95%8C%E8%AB%96%E5%A3%87%E6%8E%A2%E8%A8%8E%E5%9C%B0%E7%90%83%E7%94%9F%E6%85%8B%E6%B0%B8%E7%BA%8C-074641473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2026-10-05T09:24:00Z</dcterms:created>
  <dcterms:modified xsi:type="dcterms:W3CDTF">2026-10-05T09:26:00Z</dcterms:modified>
</cp:coreProperties>
</file>